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ED6F9" w14:textId="77777777" w:rsidR="006A7E6E" w:rsidRDefault="006A7E6E" w:rsidP="006A7E6E">
      <w:pPr>
        <w:pStyle w:val="10"/>
        <w:shd w:val="clear" w:color="auto" w:fill="auto"/>
        <w:spacing w:before="0"/>
        <w:ind w:right="20" w:hanging="20"/>
      </w:pPr>
      <w:r>
        <w:t>Январь 2025 год</w:t>
      </w:r>
    </w:p>
    <w:p w14:paraId="7A99E54C" w14:textId="77777777" w:rsidR="006A7E6E" w:rsidRDefault="006A7E6E" w:rsidP="006A7E6E">
      <w:pPr>
        <w:pStyle w:val="10"/>
        <w:shd w:val="clear" w:color="auto" w:fill="auto"/>
        <w:spacing w:before="0"/>
        <w:ind w:right="20" w:hanging="20"/>
      </w:pPr>
    </w:p>
    <w:p w14:paraId="7CFE8273" w14:textId="1DF796DA" w:rsidR="006A7E6E" w:rsidRPr="00CF6E03" w:rsidRDefault="006A7E6E" w:rsidP="006A7E6E">
      <w:pPr>
        <w:pStyle w:val="10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Управляющая компания ООО «СКС Управляющая Компания» </w:t>
      </w:r>
      <w:r w:rsidRPr="00CF6E03">
        <w:rPr>
          <w:sz w:val="28"/>
          <w:szCs w:val="28"/>
        </w:rPr>
        <w:t>в соответствии с требованиями статьи 12 ч.7 ФЗ «Об энергосбережении и о повышении энергетической эффективности» от 23.11.2009 №261-ФЗ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ADF8112" w14:textId="77777777" w:rsidR="006A7E6E" w:rsidRDefault="006A7E6E" w:rsidP="006A7E6E">
      <w:pPr>
        <w:pStyle w:val="41"/>
        <w:shd w:val="clear" w:color="auto" w:fill="auto"/>
      </w:pPr>
    </w:p>
    <w:p w14:paraId="7B675CC9" w14:textId="77777777" w:rsidR="006A7E6E" w:rsidRDefault="006A7E6E" w:rsidP="006A7E6E">
      <w:pPr>
        <w:pStyle w:val="41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5F95A3" w14:textId="77777777" w:rsidR="006A7E6E" w:rsidRDefault="006A7E6E" w:rsidP="006A7E6E">
      <w:pPr>
        <w:pStyle w:val="41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FC698E" w14:textId="77777777" w:rsidR="006A7E6E" w:rsidRPr="00657BB4" w:rsidRDefault="006A7E6E" w:rsidP="006A7E6E">
      <w:pPr>
        <w:pStyle w:val="41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6A302C" w14:textId="77777777" w:rsidR="006A7E6E" w:rsidRDefault="006A7E6E" w:rsidP="006A7E6E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</w:p>
    <w:p w14:paraId="72C6DBAD" w14:textId="77777777" w:rsidR="006A7E6E" w:rsidRDefault="006A7E6E" w:rsidP="006A7E6E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E677EE" w14:textId="77777777" w:rsidR="006A7E6E" w:rsidRDefault="006A7E6E" w:rsidP="006A7E6E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E994B4" w14:textId="6B787DF8" w:rsidR="006A7E6E" w:rsidRDefault="00056440" w:rsidP="00056440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6440">
        <w:rPr>
          <w:rFonts w:ascii="Times New Roman" w:hAnsi="Times New Roman" w:cs="Times New Roman"/>
          <w:b/>
          <w:sz w:val="32"/>
          <w:szCs w:val="32"/>
        </w:rPr>
        <w:t xml:space="preserve">Строгинский </w:t>
      </w:r>
      <w:proofErr w:type="spellStart"/>
      <w:r w:rsidRPr="00056440">
        <w:rPr>
          <w:rFonts w:ascii="Times New Roman" w:hAnsi="Times New Roman" w:cs="Times New Roman"/>
          <w:b/>
          <w:sz w:val="32"/>
          <w:szCs w:val="32"/>
        </w:rPr>
        <w:t>бульв</w:t>
      </w:r>
      <w:proofErr w:type="spellEnd"/>
      <w:r w:rsidRPr="00056440">
        <w:rPr>
          <w:rFonts w:ascii="Times New Roman" w:hAnsi="Times New Roman" w:cs="Times New Roman"/>
          <w:b/>
          <w:sz w:val="32"/>
          <w:szCs w:val="32"/>
        </w:rPr>
        <w:t>. д.2 корп.1</w:t>
      </w:r>
    </w:p>
    <w:p w14:paraId="0CFA8B18" w14:textId="77777777" w:rsidR="006A7E6E" w:rsidRDefault="006A7E6E" w:rsidP="006A7E6E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B6D90F" w14:textId="77777777" w:rsidR="006A7E6E" w:rsidRDefault="006A7E6E" w:rsidP="006A7E6E">
      <w:pPr>
        <w:pStyle w:val="51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937"/>
        <w:gridCol w:w="1890"/>
        <w:gridCol w:w="1843"/>
        <w:gridCol w:w="1559"/>
        <w:gridCol w:w="2268"/>
        <w:gridCol w:w="1559"/>
        <w:gridCol w:w="1418"/>
        <w:gridCol w:w="1842"/>
      </w:tblGrid>
      <w:tr w:rsidR="006A7E6E" w14:paraId="6AAAE9CE" w14:textId="77777777" w:rsidTr="006A7E6E">
        <w:trPr>
          <w:trHeight w:val="1903"/>
        </w:trPr>
        <w:tc>
          <w:tcPr>
            <w:tcW w:w="988" w:type="dxa"/>
            <w:vAlign w:val="center"/>
          </w:tcPr>
          <w:p w14:paraId="3BB1D6E9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7" w:type="dxa"/>
            <w:vAlign w:val="center"/>
          </w:tcPr>
          <w:p w14:paraId="308E86E8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0" w:type="dxa"/>
            <w:vAlign w:val="center"/>
          </w:tcPr>
          <w:p w14:paraId="66DA5017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1843" w:type="dxa"/>
            <w:vAlign w:val="center"/>
          </w:tcPr>
          <w:p w14:paraId="603F6C14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1559" w:type="dxa"/>
            <w:vAlign w:val="center"/>
          </w:tcPr>
          <w:p w14:paraId="7C22206A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268" w:type="dxa"/>
            <w:vAlign w:val="center"/>
          </w:tcPr>
          <w:p w14:paraId="44428AF4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</w:tcPr>
          <w:p w14:paraId="47D983A3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EB9D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требуемого  материала</w:t>
            </w:r>
          </w:p>
        </w:tc>
        <w:tc>
          <w:tcPr>
            <w:tcW w:w="1418" w:type="dxa"/>
          </w:tcPr>
          <w:p w14:paraId="3EAAD95A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1A27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работ</w:t>
            </w:r>
          </w:p>
        </w:tc>
        <w:tc>
          <w:tcPr>
            <w:tcW w:w="1842" w:type="dxa"/>
            <w:vAlign w:val="center"/>
          </w:tcPr>
          <w:p w14:paraId="17351673" w14:textId="77777777" w:rsidR="006A7E6E" w:rsidRPr="0070168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7E6E" w14:paraId="75BB3C8A" w14:textId="77777777" w:rsidTr="005A05D9">
        <w:trPr>
          <w:trHeight w:val="634"/>
        </w:trPr>
        <w:tc>
          <w:tcPr>
            <w:tcW w:w="15304" w:type="dxa"/>
            <w:gridSpan w:val="9"/>
          </w:tcPr>
          <w:p w14:paraId="39D86E3C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  <w:p w14:paraId="3F09CAF0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6A7E6E" w14:paraId="2FDBCB28" w14:textId="77777777" w:rsidTr="006A7E6E">
        <w:trPr>
          <w:trHeight w:val="3488"/>
        </w:trPr>
        <w:tc>
          <w:tcPr>
            <w:tcW w:w="988" w:type="dxa"/>
          </w:tcPr>
          <w:p w14:paraId="2B0E74CB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37" w:type="dxa"/>
          </w:tcPr>
          <w:p w14:paraId="64A3508F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межпанельных и компенсационных швов</w:t>
            </w:r>
          </w:p>
        </w:tc>
        <w:tc>
          <w:tcPr>
            <w:tcW w:w="1890" w:type="dxa"/>
          </w:tcPr>
          <w:p w14:paraId="68565C5B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1843" w:type="dxa"/>
          </w:tcPr>
          <w:p w14:paraId="54220A2A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1559" w:type="dxa"/>
          </w:tcPr>
          <w:p w14:paraId="38ECD7CE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</w:tcPr>
          <w:p w14:paraId="711FDEE9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 750 руб.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EB7921E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14:paraId="136D844F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 руб.</w:t>
            </w:r>
          </w:p>
        </w:tc>
        <w:tc>
          <w:tcPr>
            <w:tcW w:w="1842" w:type="dxa"/>
          </w:tcPr>
          <w:p w14:paraId="6B798477" w14:textId="77777777" w:rsidR="006A7E6E" w:rsidRPr="00873638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6A7E6E" w14:paraId="5E39DE74" w14:textId="77777777" w:rsidTr="006A7E6E">
        <w:trPr>
          <w:trHeight w:val="3171"/>
        </w:trPr>
        <w:tc>
          <w:tcPr>
            <w:tcW w:w="988" w:type="dxa"/>
          </w:tcPr>
          <w:p w14:paraId="1E0D962C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7" w:type="dxa"/>
          </w:tcPr>
          <w:p w14:paraId="0A46EB42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1890" w:type="dxa"/>
          </w:tcPr>
          <w:p w14:paraId="5DBBEB36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1843" w:type="dxa"/>
          </w:tcPr>
          <w:p w14:paraId="0D3B6537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1559" w:type="dxa"/>
          </w:tcPr>
          <w:p w14:paraId="3AA6A65A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268" w:type="dxa"/>
          </w:tcPr>
          <w:p w14:paraId="2648AD74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120 000 руб.</w:t>
            </w:r>
          </w:p>
        </w:tc>
        <w:tc>
          <w:tcPr>
            <w:tcW w:w="1559" w:type="dxa"/>
          </w:tcPr>
          <w:p w14:paraId="4D32FE0D" w14:textId="5BD5DE57" w:rsidR="006A7E6E" w:rsidRDefault="005E4682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E6E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</w:tcPr>
          <w:p w14:paraId="38491A6E" w14:textId="0C5B2195" w:rsidR="006A7E6E" w:rsidRDefault="005E4682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7E6E">
              <w:rPr>
                <w:rFonts w:ascii="Times New Roman" w:hAnsi="Times New Roman" w:cs="Times New Roman"/>
                <w:sz w:val="24"/>
                <w:szCs w:val="24"/>
              </w:rPr>
              <w:t>0 0000 руб.</w:t>
            </w:r>
          </w:p>
        </w:tc>
        <w:tc>
          <w:tcPr>
            <w:tcW w:w="1842" w:type="dxa"/>
          </w:tcPr>
          <w:p w14:paraId="6787C267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мес.</w:t>
            </w:r>
          </w:p>
        </w:tc>
      </w:tr>
      <w:tr w:rsidR="006A7E6E" w14:paraId="4C6CBC01" w14:textId="77777777" w:rsidTr="005A05D9">
        <w:trPr>
          <w:trHeight w:val="317"/>
        </w:trPr>
        <w:tc>
          <w:tcPr>
            <w:tcW w:w="15304" w:type="dxa"/>
            <w:gridSpan w:val="9"/>
          </w:tcPr>
          <w:p w14:paraId="6D17FDB3" w14:textId="77777777" w:rsidR="006A7E6E" w:rsidRPr="00270C65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7E6E" w14:paraId="0038E497" w14:textId="77777777" w:rsidTr="006A7E6E">
        <w:trPr>
          <w:trHeight w:val="2219"/>
        </w:trPr>
        <w:tc>
          <w:tcPr>
            <w:tcW w:w="988" w:type="dxa"/>
          </w:tcPr>
          <w:p w14:paraId="0275557F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37" w:type="dxa"/>
          </w:tcPr>
          <w:p w14:paraId="6A5DA886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890" w:type="dxa"/>
          </w:tcPr>
          <w:p w14:paraId="26171026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1843" w:type="dxa"/>
          </w:tcPr>
          <w:p w14:paraId="5DD348C3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14:paraId="0D9B3B35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268" w:type="dxa"/>
          </w:tcPr>
          <w:p w14:paraId="173B15FB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0C6FABA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14:paraId="7C8D826A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 руб.</w:t>
            </w:r>
          </w:p>
        </w:tc>
        <w:tc>
          <w:tcPr>
            <w:tcW w:w="1842" w:type="dxa"/>
          </w:tcPr>
          <w:p w14:paraId="5BD11C56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7E6E" w14:paraId="7C6AA850" w14:textId="77777777" w:rsidTr="006A7E6E">
        <w:trPr>
          <w:trHeight w:val="2853"/>
        </w:trPr>
        <w:tc>
          <w:tcPr>
            <w:tcW w:w="988" w:type="dxa"/>
          </w:tcPr>
          <w:p w14:paraId="21A62410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7" w:type="dxa"/>
          </w:tcPr>
          <w:p w14:paraId="7DC23DEC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1890" w:type="dxa"/>
          </w:tcPr>
          <w:p w14:paraId="1FCE733C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1843" w:type="dxa"/>
          </w:tcPr>
          <w:p w14:paraId="4E2778DF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1559" w:type="dxa"/>
          </w:tcPr>
          <w:p w14:paraId="5B54E611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14:paraId="630AF8F5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4000 руб. за 1 шт.</w:t>
            </w:r>
          </w:p>
        </w:tc>
        <w:tc>
          <w:tcPr>
            <w:tcW w:w="1559" w:type="dxa"/>
          </w:tcPr>
          <w:p w14:paraId="36FDC697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шт. </w:t>
            </w:r>
          </w:p>
        </w:tc>
        <w:tc>
          <w:tcPr>
            <w:tcW w:w="1418" w:type="dxa"/>
          </w:tcPr>
          <w:p w14:paraId="40B864CC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 руб.</w:t>
            </w:r>
          </w:p>
        </w:tc>
        <w:tc>
          <w:tcPr>
            <w:tcW w:w="1842" w:type="dxa"/>
          </w:tcPr>
          <w:p w14:paraId="7CFFCD0F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7E6E" w14:paraId="6F9886C6" w14:textId="77777777" w:rsidTr="005A05D9">
        <w:trPr>
          <w:trHeight w:val="317"/>
        </w:trPr>
        <w:tc>
          <w:tcPr>
            <w:tcW w:w="15304" w:type="dxa"/>
            <w:gridSpan w:val="9"/>
          </w:tcPr>
          <w:p w14:paraId="22C80C9C" w14:textId="77777777" w:rsidR="006A7E6E" w:rsidRPr="00477F02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7E6E" w14:paraId="18DE58F7" w14:textId="77777777" w:rsidTr="006A7E6E">
        <w:trPr>
          <w:trHeight w:val="2219"/>
        </w:trPr>
        <w:tc>
          <w:tcPr>
            <w:tcW w:w="988" w:type="dxa"/>
          </w:tcPr>
          <w:p w14:paraId="49774C6B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7" w:type="dxa"/>
          </w:tcPr>
          <w:p w14:paraId="00BB93B2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1890" w:type="dxa"/>
          </w:tcPr>
          <w:p w14:paraId="371DB994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1843" w:type="dxa"/>
          </w:tcPr>
          <w:p w14:paraId="0A65392A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1559" w:type="dxa"/>
          </w:tcPr>
          <w:p w14:paraId="684EA964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268" w:type="dxa"/>
          </w:tcPr>
          <w:p w14:paraId="2CC556D1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4 500 руб. за 1 шт.</w:t>
            </w:r>
          </w:p>
        </w:tc>
        <w:tc>
          <w:tcPr>
            <w:tcW w:w="1559" w:type="dxa"/>
          </w:tcPr>
          <w:p w14:paraId="29A06293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</w:tc>
        <w:tc>
          <w:tcPr>
            <w:tcW w:w="1418" w:type="dxa"/>
          </w:tcPr>
          <w:p w14:paraId="08F2624B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54 000 руб.</w:t>
            </w:r>
          </w:p>
        </w:tc>
        <w:tc>
          <w:tcPr>
            <w:tcW w:w="1842" w:type="dxa"/>
          </w:tcPr>
          <w:p w14:paraId="55B19643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7E6E" w14:paraId="7EAF75F2" w14:textId="77777777" w:rsidTr="006A7E6E">
        <w:trPr>
          <w:trHeight w:val="1268"/>
        </w:trPr>
        <w:tc>
          <w:tcPr>
            <w:tcW w:w="988" w:type="dxa"/>
          </w:tcPr>
          <w:p w14:paraId="2507C04B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37" w:type="dxa"/>
          </w:tcPr>
          <w:p w14:paraId="3568B871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1890" w:type="dxa"/>
          </w:tcPr>
          <w:p w14:paraId="0D788D90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1843" w:type="dxa"/>
          </w:tcPr>
          <w:p w14:paraId="64DB7DDD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14:paraId="53787C19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268" w:type="dxa"/>
          </w:tcPr>
          <w:p w14:paraId="503DABBD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8F257A3" w14:textId="77777777" w:rsidR="006A7E6E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14:paraId="3418EA39" w14:textId="77777777" w:rsidR="006A7E6E" w:rsidRDefault="006A7E6E" w:rsidP="005A05D9">
            <w:pPr>
              <w:pStyle w:val="51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2" w:type="dxa"/>
          </w:tcPr>
          <w:p w14:paraId="3ADE56A9" w14:textId="77777777" w:rsidR="006A7E6E" w:rsidRPr="005F3D0C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7E6E" w14:paraId="16D4316D" w14:textId="77777777" w:rsidTr="005A05D9">
        <w:trPr>
          <w:trHeight w:val="317"/>
        </w:trPr>
        <w:tc>
          <w:tcPr>
            <w:tcW w:w="15304" w:type="dxa"/>
            <w:gridSpan w:val="9"/>
          </w:tcPr>
          <w:p w14:paraId="2C4CBBFA" w14:textId="77777777" w:rsidR="006A7E6E" w:rsidRPr="00477F02" w:rsidRDefault="006A7E6E" w:rsidP="005A05D9">
            <w:pPr>
              <w:pStyle w:val="51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78E0A3" w14:textId="77777777" w:rsidR="006A7E6E" w:rsidRDefault="006A7E6E" w:rsidP="006A7E6E">
      <w:pPr>
        <w:pStyle w:val="51"/>
        <w:shd w:val="clear" w:color="auto" w:fill="auto"/>
        <w:spacing w:after="0"/>
      </w:pPr>
    </w:p>
    <w:p w14:paraId="694EB656" w14:textId="77777777" w:rsidR="006A7E6E" w:rsidRDefault="006A7E6E" w:rsidP="006A7E6E">
      <w:pPr>
        <w:pStyle w:val="51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5FB61" w14:textId="73E5F5CF" w:rsidR="006A7E6E" w:rsidRDefault="006A7E6E" w:rsidP="006A7E6E">
      <w:pPr>
        <w:pStyle w:val="51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 ООО «СКС УК» </w:t>
      </w:r>
    </w:p>
    <w:p w14:paraId="4A803B21" w14:textId="3C50A7DF" w:rsidR="009D0C75" w:rsidRPr="008041AB" w:rsidRDefault="006A7E6E" w:rsidP="006A7E6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+7(495) 125 70-00</w:t>
      </w:r>
    </w:p>
    <w:p w14:paraId="34693715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72EF27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D92CC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05579A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FE9154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1A09F2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FC7F3A" w14:textId="77777777" w:rsidR="009D0C75" w:rsidRPr="008041AB" w:rsidRDefault="009D0C75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91352F" w14:textId="77777777" w:rsidR="005E10A3" w:rsidRDefault="005E10A3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5C5D0C" w14:textId="77777777" w:rsidR="005E10A3" w:rsidRDefault="005E10A3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F9CA8" w14:textId="77777777" w:rsidR="005E10A3" w:rsidRDefault="005E10A3" w:rsidP="008041A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2EC45" w14:textId="77777777" w:rsidR="005E10A3" w:rsidRPr="005E10A3" w:rsidRDefault="005E10A3" w:rsidP="008041AB">
      <w:pPr>
        <w:rPr>
          <w:rFonts w:ascii="Roboto" w:hAnsi="Roboto"/>
          <w:color w:val="000000"/>
          <w:shd w:val="clear" w:color="auto" w:fill="FFFFFF"/>
        </w:rPr>
      </w:pPr>
    </w:p>
    <w:sectPr w:rsidR="005E10A3" w:rsidRPr="005E10A3" w:rsidSect="006A7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408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1D7A" w14:textId="77777777" w:rsidR="004D40FB" w:rsidRDefault="00636913">
      <w:r>
        <w:separator/>
      </w:r>
    </w:p>
  </w:endnote>
  <w:endnote w:type="continuationSeparator" w:id="0">
    <w:p w14:paraId="27A5752F" w14:textId="77777777" w:rsidR="004D40FB" w:rsidRDefault="0063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Graphik LCG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Graphik LCG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928D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74F01" w14:textId="0030B789" w:rsidR="009D0C75" w:rsidRDefault="006369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Graphik LCG Light" w:eastAsia="Graphik LCG Light" w:hAnsi="Graphik LCG Light" w:cs="Graphik LCG Light"/>
        <w:color w:val="000000"/>
        <w:sz w:val="20"/>
        <w:szCs w:val="20"/>
      </w:rPr>
    </w:pPr>
    <w:r>
      <w:rPr>
        <w:rFonts w:ascii="Graphik LCG Light" w:eastAsia="Graphik LCG Light" w:hAnsi="Graphik LCG Light" w:cs="Graphik LCG Light"/>
        <w:color w:val="000000"/>
        <w:sz w:val="20"/>
        <w:szCs w:val="20"/>
      </w:rPr>
      <w:tab/>
    </w:r>
    <w:r>
      <w:rPr>
        <w:rFonts w:ascii="Graphik LCG Light" w:eastAsia="Graphik LCG Light" w:hAnsi="Graphik LCG Light" w:cs="Graphik LCG Light"/>
        <w:color w:val="000000"/>
        <w:sz w:val="20"/>
        <w:szCs w:val="20"/>
      </w:rPr>
      <w:tab/>
    </w:r>
    <w:r>
      <w:rPr>
        <w:rFonts w:ascii="Graphik LCG Light" w:eastAsia="Graphik LCG Light" w:hAnsi="Graphik LCG Light" w:cs="Graphik LCG Light"/>
        <w:color w:val="000000"/>
        <w:sz w:val="20"/>
        <w:szCs w:val="20"/>
      </w:rPr>
      <w:fldChar w:fldCharType="begin"/>
    </w:r>
    <w:r>
      <w:rPr>
        <w:rFonts w:ascii="Graphik LCG Light" w:eastAsia="Graphik LCG Light" w:hAnsi="Graphik LCG Light" w:cs="Graphik LCG Light"/>
        <w:color w:val="000000"/>
        <w:sz w:val="20"/>
        <w:szCs w:val="20"/>
      </w:rPr>
      <w:instrText>PAGE</w:instrText>
    </w:r>
    <w:r>
      <w:rPr>
        <w:rFonts w:ascii="Graphik LCG Light" w:eastAsia="Graphik LCG Light" w:hAnsi="Graphik LCG Light" w:cs="Graphik LCG Light"/>
        <w:color w:val="000000"/>
        <w:sz w:val="20"/>
        <w:szCs w:val="20"/>
      </w:rPr>
      <w:fldChar w:fldCharType="separate"/>
    </w:r>
    <w:r w:rsidR="00056440">
      <w:rPr>
        <w:rFonts w:ascii="Graphik LCG Light" w:eastAsia="Graphik LCG Light" w:hAnsi="Graphik LCG Light" w:cs="Graphik LCG Light"/>
        <w:noProof/>
        <w:color w:val="000000"/>
        <w:sz w:val="20"/>
        <w:szCs w:val="20"/>
      </w:rPr>
      <w:t>2</w:t>
    </w:r>
    <w:r>
      <w:rPr>
        <w:rFonts w:ascii="Graphik LCG Light" w:eastAsia="Graphik LCG Light" w:hAnsi="Graphik LCG Light" w:cs="Graphik LCG Light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F7C7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7B7C9" w14:textId="77777777" w:rsidR="004D40FB" w:rsidRDefault="00636913">
      <w:r>
        <w:separator/>
      </w:r>
    </w:p>
  </w:footnote>
  <w:footnote w:type="continuationSeparator" w:id="0">
    <w:p w14:paraId="7D15D2FA" w14:textId="77777777" w:rsidR="004D40FB" w:rsidRDefault="0063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8C45C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89F03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3F92223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79F6FDC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2A9307EA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65A3704D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4A182113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1AB9AD59" w14:textId="1A7A48F0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D8D01" w14:textId="77777777" w:rsidR="009D0C75" w:rsidRDefault="009D0C7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b"/>
      <w:tblW w:w="11108" w:type="dxa"/>
      <w:tblInd w:w="1452" w:type="dxa"/>
      <w:tblLayout w:type="fixed"/>
      <w:tblLook w:val="0400" w:firstRow="0" w:lastRow="0" w:firstColumn="0" w:lastColumn="0" w:noHBand="0" w:noVBand="1"/>
    </w:tblPr>
    <w:tblGrid>
      <w:gridCol w:w="4420"/>
      <w:gridCol w:w="3994"/>
      <w:gridCol w:w="2694"/>
    </w:tblGrid>
    <w:tr w:rsidR="009D0C75" w14:paraId="42D11C17" w14:textId="77777777" w:rsidTr="00B419DD">
      <w:trPr>
        <w:trHeight w:val="696"/>
      </w:trPr>
      <w:tc>
        <w:tcPr>
          <w:tcW w:w="4420" w:type="dxa"/>
          <w:vMerge w:val="restart"/>
        </w:tcPr>
        <w:p w14:paraId="675BA1D9" w14:textId="77777777" w:rsidR="009D0C75" w:rsidRDefault="009D0C75">
          <w:pPr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  <w:p w14:paraId="23F974EC" w14:textId="77777777" w:rsidR="008041AB" w:rsidRDefault="008041AB">
          <w:pPr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  <w:p w14:paraId="1868128D" w14:textId="77777777" w:rsidR="008041AB" w:rsidRDefault="008041AB">
          <w:pPr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  <w:p w14:paraId="17FD649F" w14:textId="77777777" w:rsidR="008041AB" w:rsidRDefault="008041AB" w:rsidP="008041AB">
          <w:pPr>
            <w:ind w:firstLine="1044"/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  <w:p w14:paraId="69ECF0A8" w14:textId="03A6D284" w:rsidR="008041AB" w:rsidRDefault="008041AB" w:rsidP="008041AB">
          <w:pPr>
            <w:ind w:firstLine="760"/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  <w:r>
            <w:rPr>
              <w:noProof/>
              <w:lang w:eastAsia="ru-RU"/>
            </w:rPr>
            <w:drawing>
              <wp:inline distT="0" distB="0" distL="0" distR="0" wp14:anchorId="31E6C4E8" wp14:editId="7D1CBF89">
                <wp:extent cx="2138402" cy="885825"/>
                <wp:effectExtent l="0" t="0" r="0" b="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131" cy="8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775C32" w14:textId="466BB844" w:rsidR="008041AB" w:rsidRDefault="008041AB">
          <w:pPr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</w:tc>
      <w:tc>
        <w:tcPr>
          <w:tcW w:w="3994" w:type="dxa"/>
        </w:tcPr>
        <w:p w14:paraId="5518B551" w14:textId="77777777" w:rsidR="009D0C75" w:rsidRDefault="009D0C75">
          <w:pPr>
            <w:spacing w:line="200" w:lineRule="auto"/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</w:tc>
      <w:tc>
        <w:tcPr>
          <w:tcW w:w="2694" w:type="dxa"/>
        </w:tcPr>
        <w:p w14:paraId="2FF0C562" w14:textId="77777777" w:rsidR="009D0C75" w:rsidRDefault="009D0C75" w:rsidP="000D6627">
          <w:pPr>
            <w:widowControl w:val="0"/>
            <w:spacing w:line="276" w:lineRule="auto"/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</w:tc>
    </w:tr>
    <w:tr w:rsidR="009D0C75" w:rsidRPr="000D6627" w14:paraId="29CAF8AB" w14:textId="77777777" w:rsidTr="00B419DD">
      <w:trPr>
        <w:trHeight w:val="300"/>
      </w:trPr>
      <w:tc>
        <w:tcPr>
          <w:tcW w:w="4420" w:type="dxa"/>
          <w:vMerge/>
        </w:tcPr>
        <w:p w14:paraId="6B2F6FE0" w14:textId="77777777" w:rsidR="009D0C75" w:rsidRDefault="009D0C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raphik LCG Regular" w:eastAsia="Graphik LCG Regular" w:hAnsi="Graphik LCG Regular" w:cs="Graphik LCG Regular"/>
              <w:sz w:val="15"/>
              <w:szCs w:val="15"/>
            </w:rPr>
          </w:pPr>
        </w:p>
      </w:tc>
      <w:tc>
        <w:tcPr>
          <w:tcW w:w="3994" w:type="dxa"/>
          <w:tcMar>
            <w:left w:w="567" w:type="dxa"/>
          </w:tcMar>
        </w:tcPr>
        <w:p w14:paraId="15E3D632" w14:textId="77777777" w:rsidR="009D0C75" w:rsidRDefault="00636913">
          <w:pPr>
            <w:spacing w:line="20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ООО "СКС УПРАВЛЯЮЩАЯ КОМПАНИЯ"</w:t>
          </w:r>
        </w:p>
        <w:p w14:paraId="609CEC57" w14:textId="77777777" w:rsidR="009D0C75" w:rsidRDefault="00636913">
          <w:pPr>
            <w:spacing w:line="20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ул. Маршала Катукова, д. 24, корп. 5,</w:t>
          </w:r>
        </w:p>
        <w:p w14:paraId="7F23BDF0" w14:textId="77777777" w:rsidR="009D0C75" w:rsidRDefault="00636913">
          <w:pPr>
            <w:spacing w:line="20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помещение I, комн. 1,2</w:t>
          </w:r>
        </w:p>
        <w:p w14:paraId="193A9574" w14:textId="77777777" w:rsidR="009D0C75" w:rsidRDefault="00636913">
          <w:pPr>
            <w:spacing w:line="200" w:lineRule="auto"/>
            <w:rPr>
              <w:sz w:val="14"/>
              <w:szCs w:val="14"/>
            </w:rPr>
          </w:pPr>
          <w:bookmarkStart w:id="1" w:name="_heading=h.gjdgxs" w:colFirst="0" w:colLast="0"/>
          <w:bookmarkEnd w:id="1"/>
          <w:r>
            <w:rPr>
              <w:sz w:val="15"/>
              <w:szCs w:val="15"/>
            </w:rPr>
            <w:t>г. Москва,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highlight w:val="white"/>
            </w:rPr>
            <w:t>123458</w:t>
          </w:r>
        </w:p>
      </w:tc>
      <w:tc>
        <w:tcPr>
          <w:tcW w:w="2694" w:type="dxa"/>
        </w:tcPr>
        <w:p w14:paraId="631FE6A5" w14:textId="77777777" w:rsidR="000D6627" w:rsidRPr="008041AB" w:rsidRDefault="000D6627" w:rsidP="000D6627">
          <w:pPr>
            <w:spacing w:line="200" w:lineRule="auto"/>
            <w:rPr>
              <w:sz w:val="15"/>
              <w:szCs w:val="15"/>
              <w:lang w:val="en-US"/>
            </w:rPr>
          </w:pPr>
          <w:r w:rsidRPr="000D6627">
            <w:rPr>
              <w:sz w:val="15"/>
              <w:szCs w:val="15"/>
            </w:rPr>
            <w:t>Тел</w:t>
          </w:r>
          <w:r w:rsidRPr="008041AB">
            <w:rPr>
              <w:sz w:val="15"/>
              <w:szCs w:val="15"/>
              <w:lang w:val="en-US"/>
            </w:rPr>
            <w:t>: +7 495 125 7000</w:t>
          </w:r>
        </w:p>
        <w:p w14:paraId="59E04525" w14:textId="4AEC7883" w:rsidR="000D6627" w:rsidRPr="000D6627" w:rsidRDefault="000D6627" w:rsidP="000D6627">
          <w:pPr>
            <w:spacing w:line="200" w:lineRule="auto"/>
            <w:rPr>
              <w:sz w:val="15"/>
              <w:szCs w:val="15"/>
              <w:lang w:val="en-US"/>
            </w:rPr>
          </w:pPr>
          <w:r w:rsidRPr="000D6627">
            <w:rPr>
              <w:sz w:val="15"/>
              <w:szCs w:val="15"/>
              <w:lang w:val="en-US"/>
            </w:rPr>
            <w:t>E-mail: inform@sksuprav.ru</w:t>
          </w:r>
        </w:p>
        <w:p w14:paraId="10CD29D8" w14:textId="30159923" w:rsidR="009D0C75" w:rsidRPr="000D6627" w:rsidRDefault="000D6627" w:rsidP="000D6627">
          <w:pPr>
            <w:spacing w:line="200" w:lineRule="auto"/>
            <w:rPr>
              <w:rFonts w:ascii="Graphik LCG Regular" w:eastAsia="Graphik LCG Regular" w:hAnsi="Graphik LCG Regular" w:cs="Graphik LCG Regular"/>
              <w:sz w:val="15"/>
              <w:szCs w:val="15"/>
              <w:lang w:val="en-US"/>
            </w:rPr>
          </w:pPr>
          <w:r w:rsidRPr="000D6627">
            <w:rPr>
              <w:sz w:val="15"/>
              <w:szCs w:val="15"/>
              <w:lang w:val="en-US"/>
            </w:rPr>
            <w:t>sksuprav.ru</w:t>
          </w:r>
        </w:p>
      </w:tc>
    </w:tr>
    <w:tr w:rsidR="009D0C75" w14:paraId="5BE1096E" w14:textId="77777777" w:rsidTr="00B419DD">
      <w:trPr>
        <w:trHeight w:val="383"/>
      </w:trPr>
      <w:tc>
        <w:tcPr>
          <w:tcW w:w="4420" w:type="dxa"/>
        </w:tcPr>
        <w:p w14:paraId="656252FD" w14:textId="77777777" w:rsidR="009D0C75" w:rsidRPr="000D6627" w:rsidRDefault="009D0C75">
          <w:pPr>
            <w:spacing w:line="200" w:lineRule="auto"/>
            <w:rPr>
              <w:rFonts w:ascii="Graphik LCG Regular" w:eastAsia="Graphik LCG Regular" w:hAnsi="Graphik LCG Regular" w:cs="Graphik LCG Regular"/>
              <w:sz w:val="15"/>
              <w:szCs w:val="15"/>
              <w:lang w:val="en-US"/>
            </w:rPr>
          </w:pPr>
        </w:p>
      </w:tc>
      <w:tc>
        <w:tcPr>
          <w:tcW w:w="6688" w:type="dxa"/>
          <w:gridSpan w:val="2"/>
          <w:tcMar>
            <w:left w:w="567" w:type="dxa"/>
          </w:tcMar>
        </w:tcPr>
        <w:p w14:paraId="0816A1C2" w14:textId="77777777" w:rsidR="009D0C75" w:rsidRDefault="00636913">
          <w:pPr>
            <w:spacing w:line="20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ОГРН 1117746413806</w:t>
          </w:r>
        </w:p>
        <w:p w14:paraId="67484DE4" w14:textId="77777777" w:rsidR="009D0C75" w:rsidRDefault="00636913">
          <w:pPr>
            <w:spacing w:line="20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ИНН 7734657508 КПП 773401001</w:t>
          </w:r>
        </w:p>
      </w:tc>
    </w:tr>
  </w:tbl>
  <w:p w14:paraId="6333A67D" w14:textId="77777777" w:rsidR="009D0C75" w:rsidRDefault="009D0C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0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75"/>
    <w:rsid w:val="00056440"/>
    <w:rsid w:val="000D6627"/>
    <w:rsid w:val="001C29A0"/>
    <w:rsid w:val="003D29E2"/>
    <w:rsid w:val="004D40FB"/>
    <w:rsid w:val="005C6806"/>
    <w:rsid w:val="005E10A3"/>
    <w:rsid w:val="005E4682"/>
    <w:rsid w:val="00636913"/>
    <w:rsid w:val="006A7E6E"/>
    <w:rsid w:val="008041AB"/>
    <w:rsid w:val="00865F7B"/>
    <w:rsid w:val="00885C65"/>
    <w:rsid w:val="00985D5B"/>
    <w:rsid w:val="009D0C75"/>
    <w:rsid w:val="00B419DD"/>
    <w:rsid w:val="00B73EC0"/>
    <w:rsid w:val="00D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D14"/>
  <w15:docId w15:val="{105749CC-455F-48EE-8548-7CF240F6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E36B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6B28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36B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6B28"/>
    <w:rPr>
      <w:sz w:val="24"/>
      <w:szCs w:val="24"/>
      <w:lang w:eastAsia="en-US"/>
    </w:rPr>
  </w:style>
  <w:style w:type="table" w:styleId="a8">
    <w:name w:val="Table Grid"/>
    <w:basedOn w:val="a1"/>
    <w:uiPriority w:val="59"/>
    <w:rsid w:val="0019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customStyle="1" w:styleId="ac">
    <w:name w:val="Основной текст_"/>
    <w:basedOn w:val="a0"/>
    <w:link w:val="10"/>
    <w:rsid w:val="006A7E6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c"/>
    <w:rsid w:val="006A7E6E"/>
    <w:pPr>
      <w:widowControl w:val="0"/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ru-RU"/>
    </w:rPr>
  </w:style>
  <w:style w:type="character" w:customStyle="1" w:styleId="40">
    <w:name w:val="Основной текст (4)_"/>
    <w:basedOn w:val="a0"/>
    <w:link w:val="41"/>
    <w:rsid w:val="006A7E6E"/>
    <w:rPr>
      <w:spacing w:val="6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A7E6E"/>
    <w:pPr>
      <w:widowControl w:val="0"/>
      <w:shd w:val="clear" w:color="auto" w:fill="FFFFFF"/>
      <w:spacing w:line="346" w:lineRule="exact"/>
      <w:jc w:val="center"/>
    </w:pPr>
    <w:rPr>
      <w:spacing w:val="6"/>
      <w:sz w:val="25"/>
      <w:szCs w:val="25"/>
      <w:lang w:eastAsia="ru-RU"/>
    </w:rPr>
  </w:style>
  <w:style w:type="character" w:customStyle="1" w:styleId="50">
    <w:name w:val="Основной текст (5)_"/>
    <w:basedOn w:val="a0"/>
    <w:link w:val="51"/>
    <w:rsid w:val="006A7E6E"/>
    <w:rPr>
      <w:spacing w:val="4"/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6A7E6E"/>
    <w:pPr>
      <w:widowControl w:val="0"/>
      <w:shd w:val="clear" w:color="auto" w:fill="FFFFFF"/>
      <w:spacing w:after="300" w:line="346" w:lineRule="exact"/>
      <w:jc w:val="center"/>
    </w:pPr>
    <w:rPr>
      <w:spacing w:val="4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FPEOP6ICwvb5jEXRLpFnLAEdg==">AMUW2mU5F4ry5JKoywP8uvqN5+LBf09wjF1g+KzwsHEbBUwkyhJYL6WGrK0LNHCQl9ScRdr+EQAxGoXXzy3AGJlfQMicN9ulB+qqoc8MGnBQ58bOw8sgqMVM5ZWyAnrqtkdLLl0LDAC2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Веремьев Константин Владимирович</cp:lastModifiedBy>
  <cp:revision>7</cp:revision>
  <dcterms:created xsi:type="dcterms:W3CDTF">2025-02-25T12:50:00Z</dcterms:created>
  <dcterms:modified xsi:type="dcterms:W3CDTF">2025-04-02T08:11:00Z</dcterms:modified>
</cp:coreProperties>
</file>